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L1正则化：梯度是线性的，会让模型中部分不重要的参数接近于0，简化了模型结构，缓解了过拟合，权重系数可为0.0001。模型剪枝时也需要先根据L1正则化的结果去除不必要的结构</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L2正则化：梯度是曲线的，会让模型中所有的参数减小但不至于接近于0，减少某些较大参数对模型的影响，防止了过拟合，权重系数可为0.0001。通常模型在不需要剪枝时用L2正则化</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bookmarkStart w:id="0" w:name="_GoBack"/>
      <w:r>
        <w:rPr>
          <w:rFonts w:hint="eastAsia" w:ascii="宋体" w:hAnsi="宋体" w:cs="宋体"/>
          <w:b/>
          <w:bCs/>
          <w:i w:val="0"/>
          <w:sz w:val="24"/>
          <w:szCs w:val="24"/>
          <w:lang w:val="en-US" w:eastAsia="zh-CN"/>
        </w:rPr>
        <w:t>ScRN()：</w:t>
      </w:r>
    </w:p>
    <w:bookmarkEnd w:id="0"/>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A23092"/>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527C05"/>
    <w:rsid w:val="636B36FE"/>
    <w:rsid w:val="63C86BF3"/>
    <w:rsid w:val="63CD46A6"/>
    <w:rsid w:val="63CF61D3"/>
    <w:rsid w:val="63D10147"/>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33</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2023-08-28T09:34:31Z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